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B9" w:rsidRPr="00FA2AB9" w:rsidRDefault="001E2EA9" w:rsidP="00FA2AB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ГРАЖДАНАМ: </w:t>
      </w:r>
    </w:p>
    <w:p w:rsidR="001E2EA9" w:rsidRPr="00FA2AB9" w:rsidRDefault="001E2EA9" w:rsidP="00FA2AB9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школьников к новому учебному году и распределении образовательной нагрузки</w:t>
      </w:r>
    </w:p>
    <w:p w:rsidR="001E2EA9" w:rsidRPr="00FA2AB9" w:rsidRDefault="001E2EA9" w:rsidP="00FA2AB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нового учебного года специалисты </w:t>
      </w:r>
      <w:proofErr w:type="spellStart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 родителям при выборе школьной формы отдавать предпочтение одежде из натуральных тканей, проводить для учеников 2-4 классов не более пяти уроков в день и находиться за компьютером не более 20-30 минут.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для учеников должна быть изготовлена из воздухопроницаемого материала, устойчивого к потере цвета. Она должна обеспечивать достаточную вентиляцию </w:t>
      </w:r>
      <w:proofErr w:type="spellStart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пододежного</w:t>
      </w:r>
      <w:proofErr w:type="spellEnd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 которая в приоритетном отношении зависит от материала, из которого сшита школьная форма. В этой связи приоритет отдается одежде </w:t>
      </w:r>
      <w:proofErr w:type="gramStart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преимущественно состоящей из натуральных материалов, так как именно такая одежда обладает хорошими гигиеническими свойствами.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Техническим регламентам Таможенного союза, одежда для детей и подростков должна соответствовать биологическим и химическим требованиям - гигроскопичности (поглощение водяных паров) и воздухопроницаемости ткани. Также материалы школьной формы должны быть устойчивы к потере цвета при воздействии влаги, стирке и сухом трении.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требования определяются необходимостью соответствовать погоде, месту проведения учебных занятий, температурному режиму в помещении, обеспечивать комфортный микроклимат </w:t>
      </w:r>
      <w:proofErr w:type="spellStart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пододежного</w:t>
      </w:r>
      <w:proofErr w:type="spellEnd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(температура, влажность, газовый состав и др.), хорошее самочувствие и работоспособность и направлены на реализацию основной задачи - сохранить здоровье обучающихся.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детской одежды вышеперечисленным требованиям может привести к простудным заболеваниям, а иногда и к проблемам с кожей. Научные исследования доказывают, что при содержании в </w:t>
      </w:r>
      <w:proofErr w:type="spellStart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пододежном</w:t>
      </w:r>
      <w:proofErr w:type="spellEnd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более 0,07% углекислоты газообмен через кожу и самочувствие ребенка ухудшаются.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spellStart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необходимость равномерно распределять нагрузку для учащихся. Специалисты считают оптимальным проводить не более пяти уроков в день у учащихся 2-4 классов для сохранения трудоспособности. При этом</w:t>
      </w:r>
      <w:proofErr w:type="gramStart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должно составляться с учетом сложности предметов.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недельная нагрузка должна равномерно распределяться в течение учебной недели в зависимости от класса (от 21 академического часа для 1-го класса до 37 академических часов для 10-11 классов), без учета времени на выполнение домашнего задания. Объем максимально допустимой </w:t>
      </w: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аудиторной недельной нагрузки в течение дня составляет: для обучающихся первых классов - не должен превышать четырех уроков; для обучающихся 2-4 классов - не более пяти уроков.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школьников 5-6 классов оптимальным </w:t>
      </w:r>
      <w:proofErr w:type="gramStart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не более шести уроков</w:t>
      </w:r>
      <w:proofErr w:type="gramEnd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, 7-11 классов - не более семи. При составлении расписания уроков рекомендуется учитывать дневную и недельную умственную работоспособность учеников, а также трудность предметов. Кроме того, четверг и пятница должны быть облегченными для предупреждения переутомления. При составлении расписания уроков чередуют различные по сложности предметы в течение дня и недели. Для обучающихся 1 классов наиболее трудные предметы проводятся на 2 уроке; 2-4 классов - 2-3 уроках; для обучающихся 5-11 классов - на 2-4 уроках.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также, что число часов, для освоения учебного плана, в совокупности не должно превышать величину недельной образовательной нагрузки.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за компьютером учащиеся старших классов могут находиться не более 35 минут, для первоклассников — 20 минут.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 для учащихся 1-2 классов - не более 20 минут, для учащихся 3-4 классов - не более 25 минут, для учащихся 5-6 классов - не более 30 минут, для учащихся 7-11 классов - 35 минут.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санитарных правил, непрерывное использование интерактивных досок на уроках не должно превышать пяти минут среди учащихся 1-4 классов и 10 минут в 5-11. Суммарная продолжительность использования интерактивной доски на уроках в 1-2 классах составляет не более 25 минут, 3-4 классах и старше - не более 30 минут при соблюдении гигиенически рациональной организации урока.</w:t>
      </w:r>
    </w:p>
    <w:p w:rsidR="001E2EA9" w:rsidRPr="00FA2AB9" w:rsidRDefault="001E2EA9" w:rsidP="00FA2AB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гаджетами рекомендуется чередовать с другими видами деятельности - чтением или письмом. Для профилактики утомления также должна проводиться гимнастика для глаз.</w:t>
      </w:r>
    </w:p>
    <w:p w:rsidR="001E2EA9" w:rsidRPr="00FA2AB9" w:rsidRDefault="001E2EA9" w:rsidP="00FA2AB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5A" w:rsidRPr="00FA2AB9" w:rsidRDefault="00FA2AB9" w:rsidP="00FA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r w:rsidRPr="00FA2AB9">
        <w:rPr>
          <w:rFonts w:ascii="Times New Roman" w:hAnsi="Times New Roman" w:cs="Times New Roman"/>
          <w:sz w:val="24"/>
          <w:szCs w:val="24"/>
        </w:rPr>
        <w:t xml:space="preserve">ФС </w:t>
      </w:r>
      <w:proofErr w:type="spellStart"/>
      <w:r w:rsidRPr="00FA2AB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2AB9">
        <w:rPr>
          <w:rFonts w:ascii="Times New Roman" w:hAnsi="Times New Roman" w:cs="Times New Roman"/>
          <w:sz w:val="24"/>
          <w:szCs w:val="24"/>
        </w:rPr>
        <w:t>https://www.rospotrebnadzor.ru/activities/recommendations/</w:t>
      </w:r>
    </w:p>
    <w:sectPr w:rsidR="006B695A" w:rsidRPr="00FA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42"/>
    <w:rsid w:val="001E2EA9"/>
    <w:rsid w:val="006B695A"/>
    <w:rsid w:val="00E15D42"/>
    <w:rsid w:val="00F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E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E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0</DocSecurity>
  <Lines>31</Lines>
  <Paragraphs>8</Paragraphs>
  <ScaleCrop>false</ScaleCrop>
  <Company>ФБУЗ "ЦГиЭМО"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2021-07-19T09:17:00Z</dcterms:created>
  <dcterms:modified xsi:type="dcterms:W3CDTF">2021-07-28T07:41:00Z</dcterms:modified>
</cp:coreProperties>
</file>